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CC32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outlineLvl w:val="0"/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</w:pPr>
      <w:r w:rsidRPr="00511532">
        <w:rPr>
          <w:rFonts w:ascii="Roboto" w:eastAsia="Times New Roman" w:hAnsi="Roboto" w:cs="Times New Roman"/>
          <w:color w:val="000000"/>
          <w:kern w:val="36"/>
          <w:sz w:val="48"/>
          <w:szCs w:val="48"/>
          <w14:ligatures w14:val="none"/>
        </w:rPr>
        <w:t>I-1776 Resolution — Washington Anti-Discrimination Act (WADA)</w:t>
      </w:r>
    </w:p>
    <w:p w14:paraId="056D6EE9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Whereas,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Initiative 1000 (I-1000) – Washington’s Initiative to the Legislature, was signed by nearly 400,000 voters, voted into law by the Washington State Legislature and came just 1% away from passage by the voters last November; and</w:t>
      </w:r>
    </w:p>
    <w:p w14:paraId="5244A4D4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Whereas,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I-1000 has been reintroduced as </w:t>
      </w: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Initiative 1776 (I-1776)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to the People and filed with the WA Secretary of State as the Washington Anti-Discrimination Act (WADA); and</w:t>
      </w:r>
    </w:p>
    <w:p w14:paraId="2E743E18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Whereas, I-1776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finds that, while Washington is one of America’s most economically and ethnically diverse states, seniors, women, the disabled, veterans, the LGBTQ+ community &amp; people of color have experienced harsh discrimination, thus creating deadly health disparities; and</w:t>
      </w:r>
    </w:p>
    <w:p w14:paraId="3C7EF9D5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Whereas, I-1776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finds that the COVID-19 pandemic has unmasked the discriminatory educational, employment, economic &amp; health disparities which have long plagued seniors, women, persons with disabilities, persons of color, military veterans, the LGBTQ+ community and other vulnerable communities in WA State; and</w:t>
      </w:r>
    </w:p>
    <w:p w14:paraId="6E43356C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Whereas, I-1776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is America’s only initiative demanding COVID-19 vaccines for all Washingtonians by prohibiting discrimination in the vaccine’s availability and accessibility based on age, race, gender, sexual orientation, disability, citizenship, county, income or employment; and</w:t>
      </w:r>
    </w:p>
    <w:p w14:paraId="2365504B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Whereas, I-1776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prohibits age discrimination in public jobs, schools and contracting and thus enables workers to be judged by their abilities and not their age; and</w:t>
      </w:r>
    </w:p>
    <w:p w14:paraId="00C621FF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Whereas, I-1776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prohibits gender discrimination and helps our state colleges and universities increase the number of women pursuing degrees in the lucrative fields of science, technology, engineering, art and math (STEAM); and</w:t>
      </w:r>
    </w:p>
    <w:p w14:paraId="4C12D175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Whereas, I-1776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strengthens veteran’s benefits by expanding Affirmative Action in employment beyond the Vietnam-era and disabled veterans to include all Veterans; and</w:t>
      </w:r>
    </w:p>
    <w:p w14:paraId="08FA5A96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Whereas, I-1776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 helps small businesses compete for $3.5 billion in state contracting opportunities which state officials reported were unfairly denied to qualified small, women and minority businesses since the passage of Tim </w:t>
      </w:r>
      <w:proofErr w:type="spellStart"/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Eyman’s</w:t>
      </w:r>
      <w:proofErr w:type="spellEnd"/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Initiative 200 22 years ago;</w:t>
      </w:r>
    </w:p>
    <w:p w14:paraId="0771ECB6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Therefore, be it Resolved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that the 32nd LD Democrats endorse </w:t>
      </w: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I-1776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as “do sign and vote yes”, to strengthen WA State’s discrimination statutes to protect individuals in public health, education, employment and contracting; and</w:t>
      </w:r>
    </w:p>
    <w:p w14:paraId="3892A8C8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lastRenderedPageBreak/>
        <w:t>Therefore, be it Further Resolved,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that the 32nd LD Democrats urge the Washington State Democrats, and all of the County Democratic Central Committees to support the signature gathering and passage of </w:t>
      </w: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I-</w:t>
      </w:r>
      <w:proofErr w:type="gramStart"/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1776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;</w:t>
      </w:r>
      <w:proofErr w:type="gramEnd"/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 xml:space="preserve"> and</w:t>
      </w:r>
    </w:p>
    <w:p w14:paraId="6D61D001" w14:textId="77777777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Therefore, be it Finally Resolved,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that copies of this resolution be sent to local news outlets and to the </w:t>
      </w:r>
      <w:r w:rsidRPr="00511532">
        <w:rPr>
          <w:rFonts w:ascii="Roboto" w:eastAsia="Times New Roman" w:hAnsi="Roboto" w:cs="Times New Roman"/>
          <w:b/>
          <w:bCs/>
          <w:color w:val="000000"/>
          <w:kern w:val="0"/>
          <w14:ligatures w14:val="none"/>
        </w:rPr>
        <w:t>I-1776</w:t>
      </w: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 campaign.</w:t>
      </w:r>
    </w:p>
    <w:p w14:paraId="5C759DEA" w14:textId="77777777" w:rsidR="00511532" w:rsidRPr="00511532" w:rsidRDefault="006338FD" w:rsidP="00511532">
      <w:pPr>
        <w:spacing w:before="225" w:after="225"/>
        <w:rPr>
          <w:rFonts w:ascii="Times New Roman" w:eastAsia="Times New Roman" w:hAnsi="Times New Roman" w:cs="Times New Roman"/>
          <w:kern w:val="0"/>
          <w14:ligatures w14:val="none"/>
        </w:rPr>
      </w:pPr>
      <w:r w:rsidRPr="006338FD">
        <w:rPr>
          <w:rFonts w:ascii="Times New Roman" w:eastAsia="Times New Roman" w:hAnsi="Times New Roman" w:cs="Times New Roman"/>
          <w:noProof/>
          <w:kern w:val="0"/>
        </w:rPr>
        <w:pict w14:anchorId="1F71165E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1ACE18F8" w14:textId="62602460" w:rsidR="00511532" w:rsidRPr="00511532" w:rsidRDefault="00511532" w:rsidP="00511532">
      <w:pPr>
        <w:shd w:val="clear" w:color="auto" w:fill="FFFFFF"/>
        <w:spacing w:before="100" w:beforeAutospacing="1" w:after="100" w:afterAutospacing="1"/>
        <w:rPr>
          <w:rFonts w:ascii="Roboto" w:eastAsia="Times New Roman" w:hAnsi="Roboto" w:cs="Times New Roman"/>
          <w:color w:val="000000"/>
          <w:kern w:val="0"/>
          <w14:ligatures w14:val="none"/>
        </w:rPr>
      </w:pPr>
      <w:r w:rsidRPr="00511532">
        <w:rPr>
          <w:rFonts w:ascii="Roboto" w:eastAsia="Times New Roman" w:hAnsi="Roboto" w:cs="Times New Roman"/>
          <w:color w:val="000000"/>
          <w:kern w:val="0"/>
          <w14:ligatures w14:val="none"/>
        </w:rPr>
        <w:t>Submitted by Carin Chase, PCO Holly</w:t>
      </w:r>
      <w:r>
        <w:rPr>
          <w:rFonts w:ascii="Roboto" w:eastAsia="Times New Roman" w:hAnsi="Roboto" w:cs="Times New Roman"/>
          <w:color w:val="000000"/>
          <w:kern w:val="0"/>
          <w14:ligatures w14:val="none"/>
        </w:rPr>
        <w:br/>
        <w:t>Adopted on June 10, 2020</w:t>
      </w:r>
    </w:p>
    <w:p w14:paraId="4E695AA6" w14:textId="77777777" w:rsidR="00511532" w:rsidRDefault="00511532"/>
    <w:sectPr w:rsidR="0051153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6F1D" w14:textId="77777777" w:rsidR="006338FD" w:rsidRDefault="006338FD" w:rsidP="00A05D7E">
      <w:r>
        <w:separator/>
      </w:r>
    </w:p>
  </w:endnote>
  <w:endnote w:type="continuationSeparator" w:id="0">
    <w:p w14:paraId="5869292F" w14:textId="77777777" w:rsidR="006338FD" w:rsidRDefault="006338FD" w:rsidP="00A0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32621683"/>
      <w:docPartObj>
        <w:docPartGallery w:val="Page Numbers (Bottom of Page)"/>
        <w:docPartUnique/>
      </w:docPartObj>
    </w:sdtPr>
    <w:sdtContent>
      <w:p w14:paraId="678B95E5" w14:textId="0239A8EA" w:rsidR="00A05D7E" w:rsidRDefault="00A05D7E" w:rsidP="00766E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6DFFD" w14:textId="77777777" w:rsidR="00A05D7E" w:rsidRDefault="00A05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78301424"/>
      <w:docPartObj>
        <w:docPartGallery w:val="Page Numbers (Bottom of Page)"/>
        <w:docPartUnique/>
      </w:docPartObj>
    </w:sdtPr>
    <w:sdtContent>
      <w:p w14:paraId="22288EFD" w14:textId="4F877278" w:rsidR="00A05D7E" w:rsidRDefault="00A05D7E" w:rsidP="00766E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9DB4A9" w14:textId="77777777" w:rsidR="00A05D7E" w:rsidRDefault="00A05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ABD2" w14:textId="77777777" w:rsidR="006338FD" w:rsidRDefault="006338FD" w:rsidP="00A05D7E">
      <w:r>
        <w:separator/>
      </w:r>
    </w:p>
  </w:footnote>
  <w:footnote w:type="continuationSeparator" w:id="0">
    <w:p w14:paraId="291CD0DE" w14:textId="77777777" w:rsidR="006338FD" w:rsidRDefault="006338FD" w:rsidP="00A05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32"/>
    <w:rsid w:val="00511532"/>
    <w:rsid w:val="006338FD"/>
    <w:rsid w:val="00A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2B39"/>
  <w15:chartTrackingRefBased/>
  <w15:docId w15:val="{C47E5C98-0B13-504E-8AB3-A2D0B626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5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53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115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05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D7E"/>
  </w:style>
  <w:style w:type="character" w:styleId="PageNumber">
    <w:name w:val="page number"/>
    <w:basedOn w:val="DefaultParagraphFont"/>
    <w:uiPriority w:val="99"/>
    <w:semiHidden/>
    <w:unhideWhenUsed/>
    <w:rsid w:val="00A0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2</cp:revision>
  <dcterms:created xsi:type="dcterms:W3CDTF">2023-04-17T04:44:00Z</dcterms:created>
  <dcterms:modified xsi:type="dcterms:W3CDTF">2023-04-17T04:44:00Z</dcterms:modified>
</cp:coreProperties>
</file>