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35429" w14:textId="77777777" w:rsidR="009D1DAB" w:rsidRPr="009D1DAB" w:rsidRDefault="009D1DAB" w:rsidP="009D1DAB">
      <w:pPr>
        <w:shd w:val="clear" w:color="auto" w:fill="FFFFFF"/>
        <w:spacing w:before="100" w:beforeAutospacing="1" w:after="600"/>
        <w:outlineLvl w:val="0"/>
        <w:rPr>
          <w:rFonts w:ascii="Roboto" w:eastAsia="Times New Roman" w:hAnsi="Roboto" w:cs="Times New Roman"/>
          <w:color w:val="000000"/>
          <w:kern w:val="36"/>
          <w:sz w:val="48"/>
          <w:szCs w:val="48"/>
          <w14:ligatures w14:val="none"/>
        </w:rPr>
      </w:pPr>
      <w:r w:rsidRPr="009D1DAB">
        <w:rPr>
          <w:rFonts w:ascii="Roboto" w:eastAsia="Times New Roman" w:hAnsi="Roboto" w:cs="Times New Roman"/>
          <w:color w:val="000000"/>
          <w:kern w:val="36"/>
          <w:sz w:val="48"/>
          <w:szCs w:val="48"/>
          <w14:ligatures w14:val="none"/>
        </w:rPr>
        <w:t xml:space="preserve">Resolution calling for justice in the killing of unarmed jogger </w:t>
      </w:r>
      <w:proofErr w:type="spellStart"/>
      <w:r w:rsidRPr="009D1DAB">
        <w:rPr>
          <w:rFonts w:ascii="Roboto" w:eastAsia="Times New Roman" w:hAnsi="Roboto" w:cs="Times New Roman"/>
          <w:color w:val="000000"/>
          <w:kern w:val="36"/>
          <w:sz w:val="48"/>
          <w:szCs w:val="48"/>
          <w14:ligatures w14:val="none"/>
        </w:rPr>
        <w:t>Ahmaud</w:t>
      </w:r>
      <w:proofErr w:type="spellEnd"/>
      <w:r w:rsidRPr="009D1DAB">
        <w:rPr>
          <w:rFonts w:ascii="Roboto" w:eastAsia="Times New Roman" w:hAnsi="Roboto" w:cs="Times New Roman"/>
          <w:color w:val="000000"/>
          <w:kern w:val="36"/>
          <w:sz w:val="48"/>
          <w:szCs w:val="48"/>
          <w14:ligatures w14:val="none"/>
        </w:rPr>
        <w:t xml:space="preserve"> </w:t>
      </w:r>
      <w:proofErr w:type="spellStart"/>
      <w:r w:rsidRPr="009D1DAB">
        <w:rPr>
          <w:rFonts w:ascii="Roboto" w:eastAsia="Times New Roman" w:hAnsi="Roboto" w:cs="Times New Roman"/>
          <w:color w:val="000000"/>
          <w:kern w:val="36"/>
          <w:sz w:val="48"/>
          <w:szCs w:val="48"/>
          <w14:ligatures w14:val="none"/>
        </w:rPr>
        <w:t>Arbery</w:t>
      </w:r>
      <w:proofErr w:type="spellEnd"/>
    </w:p>
    <w:p w14:paraId="50008A13" w14:textId="77777777" w:rsidR="009D1DAB" w:rsidRPr="009D1DAB" w:rsidRDefault="009D1DAB" w:rsidP="009D1DAB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9D1DAB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Whereas</w:t>
      </w:r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, on February 23, 2020, </w:t>
      </w:r>
      <w:proofErr w:type="spellStart"/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>Ahmaud</w:t>
      </w:r>
      <w:proofErr w:type="spellEnd"/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 </w:t>
      </w:r>
      <w:proofErr w:type="spellStart"/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>Arbery</w:t>
      </w:r>
      <w:proofErr w:type="spellEnd"/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>, a 25-year-old African-American man, went out for a mid-day exercise jog on his day off, near his home in Brunswick, Georgia, wearing running shorts and a white T-shirt; and</w:t>
      </w:r>
    </w:p>
    <w:p w14:paraId="3FBDEB4C" w14:textId="77777777" w:rsidR="009D1DAB" w:rsidRPr="009D1DAB" w:rsidRDefault="009D1DAB" w:rsidP="009D1DAB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9D1DAB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Whereas</w:t>
      </w:r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 Mr. </w:t>
      </w:r>
      <w:proofErr w:type="spellStart"/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>Arbery’s</w:t>
      </w:r>
      <w:proofErr w:type="spellEnd"/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 chosen route took him by the home of one Gregory McMichael, a retired law-enforcement investigator, who reportedly deemed him to be a burglar who had recently been targeting the neighborhood; and</w:t>
      </w:r>
    </w:p>
    <w:p w14:paraId="73F887C4" w14:textId="77777777" w:rsidR="009D1DAB" w:rsidRPr="009D1DAB" w:rsidRDefault="009D1DAB" w:rsidP="009D1DAB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9D1DAB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Whereas</w:t>
      </w:r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 Mr. McMichael immediately recruited his adult son, Travis McMichael, and – equipped with a .357 Magnum and shotgun, respectively – they jumped into their pickup truck and, followed by a third individual, one “Roddy” Bryan (equipped with a cellphone camera), drove off in pursuit of Mr. </w:t>
      </w:r>
      <w:proofErr w:type="spellStart"/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>Arbery</w:t>
      </w:r>
      <w:proofErr w:type="spellEnd"/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>; and</w:t>
      </w:r>
    </w:p>
    <w:p w14:paraId="207D5D25" w14:textId="77777777" w:rsidR="009D1DAB" w:rsidRPr="009D1DAB" w:rsidRDefault="009D1DAB" w:rsidP="009D1DAB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9D1DAB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Whereas</w:t>
      </w:r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, after the </w:t>
      </w:r>
      <w:proofErr w:type="spellStart"/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>McMichaels</w:t>
      </w:r>
      <w:proofErr w:type="spellEnd"/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’ truck caught up with and passed Mr. </w:t>
      </w:r>
      <w:proofErr w:type="spellStart"/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>Arbery</w:t>
      </w:r>
      <w:proofErr w:type="spellEnd"/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>, they stopped their vehicle in front of him and demanded that he too stop; and</w:t>
      </w:r>
    </w:p>
    <w:p w14:paraId="046B207F" w14:textId="77777777" w:rsidR="009D1DAB" w:rsidRPr="009D1DAB" w:rsidRDefault="009D1DAB" w:rsidP="009D1DAB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9D1DAB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Whereas</w:t>
      </w:r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, after Mr. </w:t>
      </w:r>
      <w:proofErr w:type="spellStart"/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>Arbery</w:t>
      </w:r>
      <w:proofErr w:type="spellEnd"/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 refused to stop, Travis McMichael disembarked with his shotgun and, as documented by Roddy Bryan’s camera, physically attacked Mr. </w:t>
      </w:r>
      <w:proofErr w:type="spellStart"/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>Arbery</w:t>
      </w:r>
      <w:proofErr w:type="spellEnd"/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 and, during the ensuing struggle, shot him at least twice – whereupon Mr. </w:t>
      </w:r>
      <w:proofErr w:type="spellStart"/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>Arbery</w:t>
      </w:r>
      <w:proofErr w:type="spellEnd"/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 fell to the street and died; and</w:t>
      </w:r>
    </w:p>
    <w:p w14:paraId="1CCA69A0" w14:textId="77777777" w:rsidR="009D1DAB" w:rsidRPr="009D1DAB" w:rsidRDefault="009D1DAB" w:rsidP="009D1DAB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9D1DAB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Whereas</w:t>
      </w:r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 Mr. </w:t>
      </w:r>
      <w:proofErr w:type="spellStart"/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>Arbery’s</w:t>
      </w:r>
      <w:proofErr w:type="spellEnd"/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 bodily attire throughout this confrontation consisted solely of his T-shirt and running shorts, making it quite evident at all times that he was unarmed; and</w:t>
      </w:r>
    </w:p>
    <w:p w14:paraId="1C42EF87" w14:textId="77777777" w:rsidR="009D1DAB" w:rsidRPr="009D1DAB" w:rsidRDefault="009D1DAB" w:rsidP="009D1DAB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9D1DAB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Whereas</w:t>
      </w:r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 approximately three months passed before any of Mr. </w:t>
      </w:r>
      <w:proofErr w:type="spellStart"/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>Arbery’s</w:t>
      </w:r>
      <w:proofErr w:type="spellEnd"/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 assailants was charged with murder or any other felonious crime; and</w:t>
      </w:r>
    </w:p>
    <w:p w14:paraId="4EEBBDB2" w14:textId="77777777" w:rsidR="009D1DAB" w:rsidRPr="009D1DAB" w:rsidRDefault="009D1DAB" w:rsidP="009D1DAB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9D1DAB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Whereas</w:t>
      </w:r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> we may confidently assume that charges would have been brought far earlier if the murdered jogger’s skin color had denoted European, rather than African, ancestry;</w:t>
      </w:r>
    </w:p>
    <w:p w14:paraId="44D94395" w14:textId="77777777" w:rsidR="009D1DAB" w:rsidRPr="009D1DAB" w:rsidRDefault="009D1DAB" w:rsidP="009D1DAB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9D1DAB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Therefore, be it resolved</w:t>
      </w:r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> that we condemn both these unwarranted vigilante actions against an unarmed jogger, resulting in his murder, and the protracted delay by Georgia authorities in bringing charges against his attackers; and</w:t>
      </w:r>
    </w:p>
    <w:p w14:paraId="5E0296E0" w14:textId="77777777" w:rsidR="009D1DAB" w:rsidRPr="009D1DAB" w:rsidRDefault="009D1DAB" w:rsidP="009D1DAB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9D1DAB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Be it further resolved</w:t>
      </w:r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> that we deem the above events, including the lengthy inaction by law enforce-</w:t>
      </w:r>
      <w:proofErr w:type="spellStart"/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>ment</w:t>
      </w:r>
      <w:proofErr w:type="spellEnd"/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 authorities – having occurred during the period between the </w:t>
      </w:r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lastRenderedPageBreak/>
        <w:t>active-duty police “I can’t breathe” killings of Eric Garner in New York and George Floyd in Minneapolis – as particularly offensive to 21</w:t>
      </w:r>
      <w:r w:rsidRPr="009D1DAB">
        <w:rPr>
          <w:rFonts w:ascii="Roboto" w:eastAsia="Times New Roman" w:hAnsi="Roboto" w:cs="Times New Roman"/>
          <w:color w:val="000000"/>
          <w:kern w:val="0"/>
          <w:sz w:val="18"/>
          <w:szCs w:val="18"/>
          <w:vertAlign w:val="superscript"/>
          <w14:ligatures w14:val="none"/>
        </w:rPr>
        <w:t>st</w:t>
      </w:r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>-Century race-relations in the United States, the last major nation to abolish human slavery; and</w:t>
      </w:r>
    </w:p>
    <w:p w14:paraId="1B452BFD" w14:textId="77777777" w:rsidR="009D1DAB" w:rsidRDefault="009D1DAB" w:rsidP="009D1DAB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9D1DAB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Be it finally resolved</w:t>
      </w:r>
      <w:r w:rsidRPr="009D1DAB">
        <w:rPr>
          <w:rFonts w:ascii="Roboto" w:eastAsia="Times New Roman" w:hAnsi="Roboto" w:cs="Times New Roman"/>
          <w:color w:val="000000"/>
          <w:kern w:val="0"/>
          <w14:ligatures w14:val="none"/>
        </w:rPr>
        <w:t> that a copy of this resolution be sent to Attorney General William Barr, with a request for formal action by the U.S. Justice Department in vindication of our existing civil rights laws and of the Fourteenth Amendment upon which they are based.</w:t>
      </w:r>
    </w:p>
    <w:p w14:paraId="6B7EEBB5" w14:textId="77777777" w:rsidR="009D1DAB" w:rsidRDefault="009D1DAB" w:rsidP="009D1DAB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</w:p>
    <w:p w14:paraId="3945D51D" w14:textId="113058BD" w:rsidR="009D1DAB" w:rsidRPr="009D1DAB" w:rsidRDefault="009D1DAB" w:rsidP="009D1DAB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>
        <w:rPr>
          <w:rFonts w:ascii="Roboto" w:eastAsia="Times New Roman" w:hAnsi="Roboto" w:cs="Times New Roman"/>
          <w:color w:val="000000"/>
          <w:kern w:val="0"/>
          <w14:ligatures w14:val="none"/>
        </w:rPr>
        <w:t>Submitted by Dean Fournier, PCO</w:t>
      </w:r>
      <w:r>
        <w:rPr>
          <w:rFonts w:ascii="Roboto" w:eastAsia="Times New Roman" w:hAnsi="Roboto" w:cs="Times New Roman"/>
          <w:color w:val="000000"/>
          <w:kern w:val="0"/>
          <w14:ligatures w14:val="none"/>
        </w:rPr>
        <w:br/>
        <w:t>Adopted on June 10, 2020</w:t>
      </w:r>
    </w:p>
    <w:p w14:paraId="1D446AA5" w14:textId="77777777" w:rsidR="009D1DAB" w:rsidRDefault="009D1DAB"/>
    <w:sectPr w:rsidR="009D1DAB" w:rsidSect="009D1DAB">
      <w:footerReference w:type="even" r:id="rId6"/>
      <w:footerReference w:type="default" r:id="rId7"/>
      <w:pgSz w:w="12240" w:h="15840"/>
      <w:pgMar w:top="1584" w:right="1584" w:bottom="1584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EE157" w14:textId="77777777" w:rsidR="00873FA2" w:rsidRDefault="00873FA2" w:rsidP="009D1DAB">
      <w:r>
        <w:separator/>
      </w:r>
    </w:p>
  </w:endnote>
  <w:endnote w:type="continuationSeparator" w:id="0">
    <w:p w14:paraId="17A6DFB8" w14:textId="77777777" w:rsidR="00873FA2" w:rsidRDefault="00873FA2" w:rsidP="009D1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804698854"/>
      <w:docPartObj>
        <w:docPartGallery w:val="Page Numbers (Bottom of Page)"/>
        <w:docPartUnique/>
      </w:docPartObj>
    </w:sdtPr>
    <w:sdtContent>
      <w:p w14:paraId="5E538CBE" w14:textId="4D0F88EE" w:rsidR="009D1DAB" w:rsidRDefault="009D1DAB" w:rsidP="00766ED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D38925B" w14:textId="77777777" w:rsidR="009D1DAB" w:rsidRDefault="009D1D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806848225"/>
      <w:docPartObj>
        <w:docPartGallery w:val="Page Numbers (Bottom of Page)"/>
        <w:docPartUnique/>
      </w:docPartObj>
    </w:sdtPr>
    <w:sdtContent>
      <w:p w14:paraId="0531E847" w14:textId="76166BC0" w:rsidR="009D1DAB" w:rsidRDefault="009D1DAB" w:rsidP="00766ED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D66A0C2" w14:textId="77777777" w:rsidR="009D1DAB" w:rsidRDefault="009D1D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286C3" w14:textId="77777777" w:rsidR="00873FA2" w:rsidRDefault="00873FA2" w:rsidP="009D1DAB">
      <w:r>
        <w:separator/>
      </w:r>
    </w:p>
  </w:footnote>
  <w:footnote w:type="continuationSeparator" w:id="0">
    <w:p w14:paraId="57F6C629" w14:textId="77777777" w:rsidR="00873FA2" w:rsidRDefault="00873FA2" w:rsidP="009D1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DAB"/>
    <w:rsid w:val="00873FA2"/>
    <w:rsid w:val="009D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BAEA3"/>
  <w15:chartTrackingRefBased/>
  <w15:docId w15:val="{9A468F94-5624-7A46-BB4A-A26F11F5A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D1DA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1DAB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9D1DA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9D1DAB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9D1D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1DAB"/>
  </w:style>
  <w:style w:type="character" w:styleId="PageNumber">
    <w:name w:val="page number"/>
    <w:basedOn w:val="DefaultParagraphFont"/>
    <w:uiPriority w:val="99"/>
    <w:semiHidden/>
    <w:unhideWhenUsed/>
    <w:rsid w:val="009D1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2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8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402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1</cp:revision>
  <dcterms:created xsi:type="dcterms:W3CDTF">2023-04-17T04:31:00Z</dcterms:created>
  <dcterms:modified xsi:type="dcterms:W3CDTF">2023-04-17T04:34:00Z</dcterms:modified>
</cp:coreProperties>
</file>