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3EB3" w14:textId="77777777" w:rsidR="00E805EE" w:rsidRPr="00475C5C" w:rsidRDefault="00E805EE" w:rsidP="00E805EE">
      <w:pPr>
        <w:shd w:val="clear" w:color="auto" w:fill="FFFFFF"/>
        <w:spacing w:beforeAutospacing="1" w:afterAutospacing="1"/>
        <w:textAlignment w:val="baseline"/>
        <w:rPr>
          <w:rFonts w:ascii="Helvetica" w:eastAsia="Times New Roman" w:hAnsi="Helvetica" w:cs="Arial"/>
          <w:b/>
          <w:bCs/>
          <w:color w:val="000000"/>
          <w:sz w:val="26"/>
          <w:szCs w:val="26"/>
        </w:rPr>
      </w:pPr>
      <w:r w:rsidRPr="00475C5C">
        <w:rPr>
          <w:rFonts w:ascii="Helvetica" w:eastAsia="Times New Roman" w:hAnsi="Helvetica" w:cs="Arial"/>
          <w:b/>
          <w:bCs/>
          <w:color w:val="000000"/>
          <w:sz w:val="26"/>
          <w:szCs w:val="26"/>
          <w:bdr w:val="none" w:sz="0" w:space="0" w:color="auto" w:frame="1"/>
        </w:rPr>
        <w:t>Resolution in Support of the Protecting the Right to Organize (“PRO”) Act</w:t>
      </w:r>
    </w:p>
    <w:p w14:paraId="41C60AEE" w14:textId="77777777" w:rsidR="00E805EE" w:rsidRPr="00475C5C" w:rsidRDefault="00E805EE" w:rsidP="00E805EE">
      <w:pPr>
        <w:shd w:val="clear" w:color="auto" w:fill="FFFFFF"/>
        <w:spacing w:beforeAutospacing="1" w:afterAutospacing="1"/>
        <w:textAlignment w:val="baseline"/>
        <w:rPr>
          <w:rFonts w:ascii="Helvetica" w:eastAsia="Times New Roman" w:hAnsi="Helvetica" w:cs="Arial"/>
          <w:color w:val="000000"/>
          <w:sz w:val="26"/>
          <w:szCs w:val="26"/>
        </w:rPr>
      </w:pPr>
      <w:r w:rsidRPr="00475C5C">
        <w:rPr>
          <w:rFonts w:ascii="Helvetica" w:eastAsia="Times New Roman" w:hAnsi="Helvetica" w:cs="Arial"/>
          <w:color w:val="000000"/>
          <w:sz w:val="26"/>
          <w:szCs w:val="26"/>
          <w:bdr w:val="none" w:sz="0" w:space="0" w:color="auto" w:frame="1"/>
        </w:rPr>
        <w:t>Whereas history shows that increased unionization has the power to dramatically decrease economic inequality and build broadly shared prosperity; and</w:t>
      </w:r>
    </w:p>
    <w:p w14:paraId="659E2540" w14:textId="77777777" w:rsidR="00E805EE" w:rsidRPr="00475C5C" w:rsidRDefault="00E805EE" w:rsidP="00E805EE">
      <w:pPr>
        <w:shd w:val="clear" w:color="auto" w:fill="FFFFFF"/>
        <w:spacing w:beforeAutospacing="1" w:afterAutospacing="1"/>
        <w:textAlignment w:val="baseline"/>
        <w:rPr>
          <w:rFonts w:ascii="Helvetica" w:eastAsia="Times New Roman" w:hAnsi="Helvetica" w:cs="Arial"/>
          <w:color w:val="000000"/>
          <w:sz w:val="26"/>
          <w:szCs w:val="26"/>
        </w:rPr>
      </w:pPr>
      <w:r w:rsidRPr="00475C5C">
        <w:rPr>
          <w:rFonts w:ascii="Helvetica" w:eastAsia="Times New Roman" w:hAnsi="Helvetica" w:cs="Arial"/>
          <w:color w:val="000000"/>
          <w:sz w:val="26"/>
          <w:szCs w:val="26"/>
          <w:bdr w:val="none" w:sz="0" w:space="0" w:color="auto" w:frame="1"/>
        </w:rPr>
        <w:t>Whereas making the economy work for working people will restore faith in our economy and our democracy; and</w:t>
      </w:r>
    </w:p>
    <w:p w14:paraId="7F07EB74" w14:textId="77777777" w:rsidR="00E805EE" w:rsidRPr="00475C5C" w:rsidRDefault="00E805EE" w:rsidP="00E805EE">
      <w:pPr>
        <w:shd w:val="clear" w:color="auto" w:fill="FFFFFF"/>
        <w:spacing w:beforeAutospacing="1" w:afterAutospacing="1"/>
        <w:textAlignment w:val="baseline"/>
        <w:rPr>
          <w:rFonts w:ascii="Helvetica" w:eastAsia="Times New Roman" w:hAnsi="Helvetica" w:cs="Arial"/>
          <w:color w:val="000000"/>
          <w:sz w:val="26"/>
          <w:szCs w:val="26"/>
        </w:rPr>
      </w:pPr>
      <w:r w:rsidRPr="00475C5C">
        <w:rPr>
          <w:rFonts w:ascii="Helvetica" w:eastAsia="Times New Roman" w:hAnsi="Helvetica" w:cs="Arial"/>
          <w:color w:val="000000"/>
          <w:sz w:val="26"/>
          <w:szCs w:val="26"/>
          <w:bdr w:val="none" w:sz="0" w:space="0" w:color="auto" w:frame="1"/>
        </w:rPr>
        <w:t>Whereas union contracts are the single best tool for closing racial and gender pay gaps, for ensuring fair and dignified treatment of workers, and for protecting against workplace discrimination; and</w:t>
      </w:r>
    </w:p>
    <w:p w14:paraId="6DE0ADDC" w14:textId="77777777" w:rsidR="00E805EE" w:rsidRPr="00475C5C" w:rsidRDefault="00E805EE" w:rsidP="00E805EE">
      <w:pPr>
        <w:shd w:val="clear" w:color="auto" w:fill="FFFFFF"/>
        <w:spacing w:beforeAutospacing="1" w:afterAutospacing="1"/>
        <w:textAlignment w:val="baseline"/>
        <w:rPr>
          <w:rFonts w:ascii="Helvetica" w:eastAsia="Times New Roman" w:hAnsi="Helvetica" w:cs="Arial"/>
          <w:color w:val="000000"/>
          <w:sz w:val="26"/>
          <w:szCs w:val="26"/>
        </w:rPr>
      </w:pPr>
      <w:r w:rsidRPr="00475C5C">
        <w:rPr>
          <w:rFonts w:ascii="Helvetica" w:eastAsia="Times New Roman" w:hAnsi="Helvetica" w:cs="Arial"/>
          <w:color w:val="000000"/>
          <w:sz w:val="26"/>
          <w:szCs w:val="26"/>
          <w:bdr w:val="none" w:sz="0" w:space="0" w:color="auto" w:frame="1"/>
        </w:rPr>
        <w:t>Whereas the last significant federal labor legislation was the National Labor Relations Act of 1935, which has been weakened over time by Congress, by the courts, and by legislation in many states; and</w:t>
      </w:r>
    </w:p>
    <w:p w14:paraId="0331A758" w14:textId="1654CB7B" w:rsidR="00E805EE" w:rsidRPr="00475C5C" w:rsidRDefault="00E805EE" w:rsidP="00E805EE">
      <w:pPr>
        <w:shd w:val="clear" w:color="auto" w:fill="FFFFFF"/>
        <w:spacing w:beforeAutospacing="1" w:afterAutospacing="1"/>
        <w:textAlignment w:val="baseline"/>
        <w:rPr>
          <w:rFonts w:ascii="Helvetica" w:eastAsia="Times New Roman" w:hAnsi="Helvetica" w:cs="Arial"/>
          <w:color w:val="000000"/>
          <w:sz w:val="26"/>
          <w:szCs w:val="26"/>
        </w:rPr>
      </w:pPr>
      <w:r w:rsidRPr="00475C5C">
        <w:rPr>
          <w:rFonts w:ascii="Helvetica" w:eastAsia="Times New Roman" w:hAnsi="Helvetica" w:cs="Arial"/>
          <w:color w:val="000000"/>
          <w:sz w:val="26"/>
          <w:szCs w:val="26"/>
          <w:bdr w:val="none" w:sz="0" w:space="0" w:color="auto" w:frame="1"/>
        </w:rPr>
        <w:t>Whereas the PRO Act, which has passed the House and has 47 co-sponsors in the Senate, would level the playing field between workers who want to form a union and employers who exploit weaknesses in the current law to intimidate and interfere with workers’ legal rights to organize and bargain collectively,</w:t>
      </w:r>
      <w:r w:rsidRPr="00475C5C">
        <w:rPr>
          <w:rFonts w:ascii="Helvetica" w:eastAsia="Times New Roman" w:hAnsi="Helvetica" w:cs="Arial"/>
          <w:color w:val="000000"/>
          <w:sz w:val="26"/>
          <w:szCs w:val="26"/>
        </w:rPr>
        <w:t> </w:t>
      </w:r>
    </w:p>
    <w:p w14:paraId="22ED975D" w14:textId="77777777" w:rsidR="00E805EE" w:rsidRPr="00475C5C" w:rsidRDefault="00E805EE" w:rsidP="00E805EE">
      <w:pPr>
        <w:shd w:val="clear" w:color="auto" w:fill="FFFFFF"/>
        <w:spacing w:beforeAutospacing="1" w:afterAutospacing="1"/>
        <w:textAlignment w:val="baseline"/>
        <w:rPr>
          <w:rFonts w:ascii="Helvetica" w:eastAsia="Times New Roman" w:hAnsi="Helvetica" w:cs="Arial"/>
          <w:color w:val="000000"/>
          <w:sz w:val="26"/>
          <w:szCs w:val="26"/>
        </w:rPr>
      </w:pPr>
      <w:r w:rsidRPr="00475C5C">
        <w:rPr>
          <w:rFonts w:ascii="Helvetica" w:eastAsia="Times New Roman" w:hAnsi="Helvetica" w:cs="Arial"/>
          <w:color w:val="000000"/>
          <w:sz w:val="26"/>
          <w:szCs w:val="26"/>
          <w:bdr w:val="none" w:sz="0" w:space="0" w:color="auto" w:frame="1"/>
        </w:rPr>
        <w:t xml:space="preserve">Therefore, be it resolved, that the </w:t>
      </w:r>
      <w:r w:rsidRPr="00475C5C">
        <w:rPr>
          <w:rFonts w:ascii="Helvetica" w:eastAsia="Times New Roman" w:hAnsi="Helvetica" w:cs="Times New Roman"/>
          <w:sz w:val="26"/>
          <w:szCs w:val="26"/>
        </w:rPr>
        <w:t xml:space="preserve">Washington State Democratic Central Committee </w:t>
      </w:r>
      <w:r w:rsidRPr="00475C5C">
        <w:rPr>
          <w:rFonts w:ascii="Helvetica" w:eastAsia="Times New Roman" w:hAnsi="Helvetica" w:cs="Arial"/>
          <w:color w:val="000000"/>
          <w:sz w:val="26"/>
          <w:szCs w:val="26"/>
          <w:bdr w:val="none" w:sz="0" w:space="0" w:color="auto" w:frame="1"/>
        </w:rPr>
        <w:t xml:space="preserve">thank Senators Murray and Cantwell for being co-sponsors of the PRO Act, and encourage them to continue their efforts to rally support from 60 or more Democratic, Republican, and </w:t>
      </w:r>
      <w:proofErr w:type="gramStart"/>
      <w:r w:rsidRPr="00475C5C">
        <w:rPr>
          <w:rFonts w:ascii="Helvetica" w:eastAsia="Times New Roman" w:hAnsi="Helvetica" w:cs="Arial"/>
          <w:color w:val="000000"/>
          <w:sz w:val="26"/>
          <w:szCs w:val="26"/>
          <w:bdr w:val="none" w:sz="0" w:space="0" w:color="auto" w:frame="1"/>
        </w:rPr>
        <w:t>Independent</w:t>
      </w:r>
      <w:proofErr w:type="gramEnd"/>
      <w:r w:rsidRPr="00475C5C">
        <w:rPr>
          <w:rFonts w:ascii="Helvetica" w:eastAsia="Times New Roman" w:hAnsi="Helvetica" w:cs="Arial"/>
          <w:color w:val="000000"/>
          <w:sz w:val="26"/>
          <w:szCs w:val="26"/>
          <w:bdr w:val="none" w:sz="0" w:space="0" w:color="auto" w:frame="1"/>
        </w:rPr>
        <w:t xml:space="preserve"> senators, so that a filibuster cannot be used to block its passage, and</w:t>
      </w:r>
    </w:p>
    <w:p w14:paraId="0FD48DB4" w14:textId="77777777" w:rsidR="00E805EE" w:rsidRPr="00475C5C" w:rsidRDefault="00E805EE" w:rsidP="00E805EE">
      <w:pPr>
        <w:shd w:val="clear" w:color="auto" w:fill="FFFFFF"/>
        <w:spacing w:beforeAutospacing="1" w:afterAutospacing="1"/>
        <w:textAlignment w:val="baseline"/>
        <w:rPr>
          <w:rFonts w:ascii="Helvetica" w:eastAsia="Times New Roman" w:hAnsi="Helvetica" w:cs="Arial"/>
          <w:color w:val="000000"/>
          <w:sz w:val="26"/>
          <w:szCs w:val="26"/>
        </w:rPr>
      </w:pPr>
      <w:r w:rsidRPr="00475C5C">
        <w:rPr>
          <w:rFonts w:ascii="Helvetica" w:eastAsia="Times New Roman" w:hAnsi="Helvetica" w:cs="Arial"/>
          <w:color w:val="000000"/>
          <w:sz w:val="26"/>
          <w:szCs w:val="26"/>
          <w:bdr w:val="none" w:sz="0" w:space="0" w:color="auto" w:frame="1"/>
        </w:rPr>
        <w:t xml:space="preserve">Therefore, be it further resolved, that the </w:t>
      </w:r>
      <w:r w:rsidRPr="00475C5C">
        <w:rPr>
          <w:rFonts w:ascii="Helvetica" w:eastAsia="Times New Roman" w:hAnsi="Helvetica" w:cs="Times New Roman"/>
          <w:sz w:val="26"/>
          <w:szCs w:val="26"/>
        </w:rPr>
        <w:t xml:space="preserve">Washington State Democratic Central Committee </w:t>
      </w:r>
      <w:r w:rsidRPr="00475C5C">
        <w:rPr>
          <w:rFonts w:ascii="Helvetica" w:eastAsia="Times New Roman" w:hAnsi="Helvetica" w:cs="Arial"/>
          <w:color w:val="000000"/>
          <w:sz w:val="26"/>
          <w:szCs w:val="26"/>
          <w:bdr w:val="none" w:sz="0" w:space="0" w:color="auto" w:frame="1"/>
        </w:rPr>
        <w:t>vocally support the PRO Act and encourage its members to message this support via electronic means, at meetings, in letters to the editor, on social media, and in their precincts, neighborhoods, and communities, and</w:t>
      </w:r>
    </w:p>
    <w:p w14:paraId="684CDE5F" w14:textId="77777777" w:rsidR="00E805EE" w:rsidRPr="00475C5C" w:rsidRDefault="00E805EE" w:rsidP="00E805EE">
      <w:pPr>
        <w:shd w:val="clear" w:color="auto" w:fill="FFFFFF"/>
        <w:spacing w:beforeAutospacing="1" w:afterAutospacing="1"/>
        <w:textAlignment w:val="baseline"/>
        <w:rPr>
          <w:rFonts w:ascii="Helvetica" w:eastAsia="Times New Roman" w:hAnsi="Helvetica" w:cs="Arial"/>
          <w:color w:val="000000"/>
          <w:sz w:val="26"/>
          <w:szCs w:val="26"/>
        </w:rPr>
      </w:pPr>
      <w:r w:rsidRPr="00475C5C">
        <w:rPr>
          <w:rFonts w:ascii="Helvetica" w:eastAsia="Times New Roman" w:hAnsi="Helvetica" w:cs="Arial"/>
          <w:color w:val="000000"/>
          <w:sz w:val="26"/>
          <w:szCs w:val="26"/>
          <w:bdr w:val="none" w:sz="0" w:space="0" w:color="auto" w:frame="1"/>
        </w:rPr>
        <w:t xml:space="preserve">Therefore, be it further resolved, that the </w:t>
      </w:r>
      <w:r w:rsidRPr="00475C5C">
        <w:rPr>
          <w:rFonts w:ascii="Helvetica" w:eastAsia="Times New Roman" w:hAnsi="Helvetica" w:cs="Times New Roman"/>
          <w:sz w:val="26"/>
          <w:szCs w:val="26"/>
        </w:rPr>
        <w:t xml:space="preserve">Washington State Democratic Central Committee </w:t>
      </w:r>
      <w:r w:rsidRPr="00475C5C">
        <w:rPr>
          <w:rFonts w:ascii="Helvetica" w:eastAsia="Times New Roman" w:hAnsi="Helvetica" w:cs="Arial"/>
          <w:color w:val="000000"/>
          <w:sz w:val="26"/>
          <w:szCs w:val="26"/>
          <w:bdr w:val="none" w:sz="0" w:space="0" w:color="auto" w:frame="1"/>
        </w:rPr>
        <w:t>send copies of this resolution to the MLK Labor, the Snohomish and Island County Labor Council, the Washington State Labor Council, and the Washington State AFL-CIO.    </w:t>
      </w:r>
    </w:p>
    <w:p w14:paraId="20EC624C" w14:textId="529D73D6" w:rsidR="00475C5C" w:rsidRPr="00475C5C" w:rsidRDefault="00E805EE" w:rsidP="00E805EE">
      <w:pPr>
        <w:shd w:val="clear" w:color="auto" w:fill="FFFFFF"/>
        <w:spacing w:before="100" w:beforeAutospacing="1" w:after="100" w:afterAutospacing="1"/>
        <w:textAlignment w:val="baseline"/>
        <w:rPr>
          <w:rFonts w:ascii="Helvetica" w:eastAsia="Times New Roman" w:hAnsi="Helvetica" w:cs="Arial"/>
          <w:color w:val="000000"/>
          <w:sz w:val="26"/>
          <w:szCs w:val="26"/>
        </w:rPr>
      </w:pPr>
      <w:r w:rsidRPr="00475C5C">
        <w:rPr>
          <w:rFonts w:ascii="Helvetica" w:eastAsia="Times New Roman" w:hAnsi="Helvetica" w:cs="Arial"/>
          <w:color w:val="000000"/>
          <w:sz w:val="26"/>
          <w:szCs w:val="26"/>
        </w:rPr>
        <w:t> </w:t>
      </w:r>
      <w:r w:rsidR="00475C5C" w:rsidRPr="00475C5C">
        <w:rPr>
          <w:rFonts w:ascii="Helvetica" w:eastAsia="Times New Roman" w:hAnsi="Helvetica" w:cs="Arial"/>
          <w:color w:val="000000"/>
          <w:sz w:val="26"/>
          <w:szCs w:val="26"/>
        </w:rPr>
        <w:t>Submitted by Thom Garrard, Associate Member</w:t>
      </w:r>
      <w:r w:rsidR="00475C5C" w:rsidRPr="00475C5C">
        <w:rPr>
          <w:rFonts w:ascii="Helvetica" w:eastAsia="Times New Roman" w:hAnsi="Helvetica" w:cs="Arial"/>
          <w:color w:val="000000"/>
          <w:sz w:val="26"/>
          <w:szCs w:val="26"/>
        </w:rPr>
        <w:br/>
        <w:t>Adopted on June 2, 2021</w:t>
      </w:r>
    </w:p>
    <w:p w14:paraId="651DD3A1" w14:textId="77777777" w:rsidR="00E805EE" w:rsidRDefault="00E805EE"/>
    <w:sectPr w:rsidR="00E805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B17B" w14:textId="77777777" w:rsidR="00020CDE" w:rsidRDefault="00020CDE" w:rsidP="001704C1">
      <w:r>
        <w:separator/>
      </w:r>
    </w:p>
  </w:endnote>
  <w:endnote w:type="continuationSeparator" w:id="0">
    <w:p w14:paraId="41D761CC" w14:textId="77777777" w:rsidR="00020CDE" w:rsidRDefault="00020CDE" w:rsidP="0017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693775"/>
      <w:docPartObj>
        <w:docPartGallery w:val="Page Numbers (Bottom of Page)"/>
        <w:docPartUnique/>
      </w:docPartObj>
    </w:sdtPr>
    <w:sdtContent>
      <w:p w14:paraId="4DA97DDA" w14:textId="1D2164E1" w:rsidR="001704C1" w:rsidRDefault="001704C1" w:rsidP="00B26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B5E33" w14:textId="77777777" w:rsidR="001704C1" w:rsidRDefault="00170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F63D" w14:textId="77777777" w:rsidR="001704C1" w:rsidRDefault="00170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74E9" w14:textId="77777777" w:rsidR="001704C1" w:rsidRDefault="0017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E117" w14:textId="77777777" w:rsidR="00020CDE" w:rsidRDefault="00020CDE" w:rsidP="001704C1">
      <w:r>
        <w:separator/>
      </w:r>
    </w:p>
  </w:footnote>
  <w:footnote w:type="continuationSeparator" w:id="0">
    <w:p w14:paraId="095FAFCC" w14:textId="77777777" w:rsidR="00020CDE" w:rsidRDefault="00020CDE" w:rsidP="0017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45BA" w14:textId="77777777" w:rsidR="001704C1" w:rsidRDefault="00170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11F5" w14:textId="77777777" w:rsidR="001704C1" w:rsidRDefault="00170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821F" w14:textId="77777777" w:rsidR="001704C1" w:rsidRDefault="00170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EE"/>
    <w:rsid w:val="00020CDE"/>
    <w:rsid w:val="001704C1"/>
    <w:rsid w:val="002F74C8"/>
    <w:rsid w:val="00475C5C"/>
    <w:rsid w:val="00E8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B4DE9"/>
  <w15:chartTrackingRefBased/>
  <w15:docId w15:val="{DCF4D6DC-9FF8-5643-8890-F7C6AD4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04C1"/>
    <w:pPr>
      <w:tabs>
        <w:tab w:val="center" w:pos="4680"/>
        <w:tab w:val="right" w:pos="9360"/>
      </w:tabs>
    </w:pPr>
  </w:style>
  <w:style w:type="character" w:customStyle="1" w:styleId="FooterChar">
    <w:name w:val="Footer Char"/>
    <w:basedOn w:val="DefaultParagraphFont"/>
    <w:link w:val="Footer"/>
    <w:uiPriority w:val="99"/>
    <w:rsid w:val="001704C1"/>
  </w:style>
  <w:style w:type="character" w:styleId="PageNumber">
    <w:name w:val="page number"/>
    <w:basedOn w:val="DefaultParagraphFont"/>
    <w:uiPriority w:val="99"/>
    <w:semiHidden/>
    <w:unhideWhenUsed/>
    <w:rsid w:val="001704C1"/>
  </w:style>
  <w:style w:type="paragraph" w:styleId="Header">
    <w:name w:val="header"/>
    <w:basedOn w:val="Normal"/>
    <w:link w:val="HeaderChar"/>
    <w:uiPriority w:val="99"/>
    <w:unhideWhenUsed/>
    <w:rsid w:val="001704C1"/>
    <w:pPr>
      <w:tabs>
        <w:tab w:val="center" w:pos="4680"/>
        <w:tab w:val="right" w:pos="9360"/>
      </w:tabs>
    </w:pPr>
  </w:style>
  <w:style w:type="character" w:customStyle="1" w:styleId="HeaderChar">
    <w:name w:val="Header Char"/>
    <w:basedOn w:val="DefaultParagraphFont"/>
    <w:link w:val="Header"/>
    <w:uiPriority w:val="99"/>
    <w:rsid w:val="0017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3</cp:revision>
  <dcterms:created xsi:type="dcterms:W3CDTF">2023-03-30T11:55:00Z</dcterms:created>
  <dcterms:modified xsi:type="dcterms:W3CDTF">2023-03-30T12:00:00Z</dcterms:modified>
</cp:coreProperties>
</file>